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BA366F">
        <w:rPr>
          <w:rFonts w:ascii="Arial" w:hAnsi="Arial" w:cs="Arial"/>
          <w:u w:val="single"/>
        </w:rPr>
        <w:t>Einrichtungen für Leistungen zur Teilhabe am Arbeitsleben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7E7904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7E7904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E790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BD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366F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2658FC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ED67-BC1F-4163-B2DD-4F56A75E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17</cp:revision>
  <cp:lastPrinted>2019-12-02T13:34:00Z</cp:lastPrinted>
  <dcterms:created xsi:type="dcterms:W3CDTF">2019-12-11T13:41:00Z</dcterms:created>
  <dcterms:modified xsi:type="dcterms:W3CDTF">2023-11-10T08:50:00Z</dcterms:modified>
</cp:coreProperties>
</file>